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3"/>
        <w:gridCol w:w="709"/>
        <w:gridCol w:w="3260"/>
        <w:gridCol w:w="4111"/>
      </w:tblGrid>
      <w:tr w:rsidR="00093DE2" w:rsidRPr="00094C95" w:rsidTr="00AA493C">
        <w:trPr>
          <w:trHeight w:hRule="exact" w:val="1154"/>
          <w:jc w:val="center"/>
        </w:trPr>
        <w:tc>
          <w:tcPr>
            <w:tcW w:w="1413" w:type="dxa"/>
            <w:vAlign w:val="center"/>
          </w:tcPr>
          <w:p w:rsidR="00093DE2" w:rsidRPr="00094C95" w:rsidRDefault="00093DE2" w:rsidP="00094C95">
            <w:pPr>
              <w:spacing w:after="0" w:line="240" w:lineRule="auto"/>
              <w:jc w:val="center"/>
              <w:rPr>
                <w:b/>
              </w:rPr>
            </w:pPr>
            <w:r w:rsidRPr="00094C95">
              <w:rPr>
                <w:b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093DE2" w:rsidRPr="00094C95" w:rsidRDefault="00093DE2" w:rsidP="00094C95">
            <w:pPr>
              <w:spacing w:after="0" w:line="240" w:lineRule="auto"/>
              <w:jc w:val="center"/>
              <w:rPr>
                <w:b/>
              </w:rPr>
            </w:pPr>
            <w:r w:rsidRPr="00094C95">
              <w:rPr>
                <w:b/>
              </w:rPr>
              <w:t>Ilość</w:t>
            </w:r>
          </w:p>
        </w:tc>
        <w:tc>
          <w:tcPr>
            <w:tcW w:w="3260" w:type="dxa"/>
            <w:vAlign w:val="center"/>
          </w:tcPr>
          <w:p w:rsidR="00093DE2" w:rsidRPr="00094C95" w:rsidRDefault="00093DE2" w:rsidP="00094C95">
            <w:pPr>
              <w:spacing w:after="0" w:line="240" w:lineRule="auto"/>
              <w:jc w:val="center"/>
              <w:rPr>
                <w:b/>
              </w:rPr>
            </w:pPr>
            <w:r w:rsidRPr="00094C95">
              <w:rPr>
                <w:b/>
              </w:rPr>
              <w:t>Warunki wymagane przez zamawiającego</w:t>
            </w:r>
          </w:p>
        </w:tc>
        <w:tc>
          <w:tcPr>
            <w:tcW w:w="4111" w:type="dxa"/>
            <w:vAlign w:val="center"/>
          </w:tcPr>
          <w:p w:rsidR="00093DE2" w:rsidRPr="00094C95" w:rsidRDefault="00093DE2" w:rsidP="00094C95">
            <w:pPr>
              <w:widowControl w:val="0"/>
              <w:suppressAutoHyphens/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094C95">
              <w:rPr>
                <w:rFonts w:eastAsia="SimSun"/>
                <w:b/>
                <w:bCs/>
                <w:kern w:val="1"/>
                <w:lang w:eastAsia="hi-IN" w:bidi="hi-IN"/>
              </w:rPr>
              <w:t>Opis oferowanego towaru</w:t>
            </w:r>
          </w:p>
          <w:p w:rsidR="00093DE2" w:rsidRPr="00094C95" w:rsidRDefault="00093DE2" w:rsidP="00683BD3">
            <w:pPr>
              <w:spacing w:after="0" w:line="240" w:lineRule="auto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094C95">
              <w:rPr>
                <w:rFonts w:eastAsia="SimSun"/>
                <w:b/>
                <w:bCs/>
                <w:kern w:val="1"/>
                <w:lang w:eastAsia="hi-IN" w:bidi="hi-IN"/>
              </w:rPr>
              <w:t>(producent / model i parametry</w:t>
            </w:r>
            <w:r>
              <w:rPr>
                <w:rFonts w:eastAsia="SimSun"/>
                <w:b/>
                <w:bCs/>
                <w:kern w:val="1"/>
                <w:lang w:eastAsia="hi-IN" w:bidi="hi-IN"/>
              </w:rPr>
              <w:t>, okres gwarancji</w:t>
            </w:r>
            <w:r w:rsidRPr="00094C95">
              <w:rPr>
                <w:rFonts w:eastAsia="SimSun"/>
                <w:b/>
                <w:bCs/>
                <w:kern w:val="1"/>
                <w:lang w:eastAsia="hi-IN" w:bidi="hi-IN"/>
              </w:rPr>
              <w:t>)</w:t>
            </w:r>
          </w:p>
        </w:tc>
      </w:tr>
      <w:tr w:rsidR="00093DE2" w:rsidRPr="00094C95" w:rsidTr="007E6521">
        <w:trPr>
          <w:trHeight w:val="457"/>
          <w:jc w:val="center"/>
        </w:trPr>
        <w:tc>
          <w:tcPr>
            <w:tcW w:w="9493" w:type="dxa"/>
            <w:gridSpan w:val="4"/>
            <w:vAlign w:val="center"/>
          </w:tcPr>
          <w:p w:rsidR="00093DE2" w:rsidRPr="00D1269E" w:rsidRDefault="00093DE2" w:rsidP="000A153E">
            <w:pPr>
              <w:spacing w:after="0" w:line="240" w:lineRule="auto"/>
              <w:jc w:val="center"/>
              <w:rPr>
                <w:b/>
                <w:kern w:val="20"/>
              </w:rPr>
            </w:pPr>
            <w:r>
              <w:rPr>
                <w:rFonts w:eastAsia="SimSun"/>
                <w:b/>
                <w:bCs/>
                <w:kern w:val="1"/>
                <w:lang w:eastAsia="hi-IN" w:bidi="hi-IN"/>
              </w:rPr>
              <w:t>termin dostawy zamówienia – maksymalnie 1 miesiąc od dnia zawarcia umowy</w:t>
            </w:r>
          </w:p>
        </w:tc>
      </w:tr>
      <w:tr w:rsidR="00093DE2" w:rsidRPr="00094C95" w:rsidTr="00683BD3">
        <w:trPr>
          <w:trHeight w:val="850"/>
          <w:jc w:val="center"/>
        </w:trPr>
        <w:tc>
          <w:tcPr>
            <w:tcW w:w="1413" w:type="dxa"/>
            <w:vAlign w:val="center"/>
          </w:tcPr>
          <w:p w:rsidR="00093DE2" w:rsidRDefault="00093DE2" w:rsidP="008612D2">
            <w:pPr>
              <w:widowControl w:val="0"/>
              <w:suppressAutoHyphens/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093DE2" w:rsidRDefault="00093DE2" w:rsidP="008612D2">
            <w:pPr>
              <w:spacing w:after="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  <w:p w:rsidR="00093DE2" w:rsidRDefault="00093DE2" w:rsidP="008612D2">
            <w:pPr>
              <w:widowControl w:val="0"/>
              <w:suppressAutoHyphens/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093DE2" w:rsidRPr="00094C95" w:rsidRDefault="00093DE2" w:rsidP="008612D2">
            <w:pPr>
              <w:widowControl w:val="0"/>
              <w:suppressAutoHyphens/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94C95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System nagłośnienia</w:t>
            </w:r>
          </w:p>
          <w:p w:rsidR="00093DE2" w:rsidRPr="00094C95" w:rsidRDefault="00093DE2" w:rsidP="008612D2">
            <w:pPr>
              <w:widowControl w:val="0"/>
              <w:suppressAutoHyphens/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vAlign w:val="center"/>
          </w:tcPr>
          <w:p w:rsidR="00093DE2" w:rsidRPr="00094C95" w:rsidRDefault="00093DE2" w:rsidP="008612D2">
            <w:pPr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260" w:type="dxa"/>
            <w:vAlign w:val="center"/>
          </w:tcPr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Procesor dźwięku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Cyfrowy procesor dźwięku kinowego pracujący w systemie Dolby Surround 7.1, Dolby Surround EX, Dolby Digital AC-3, 5.1 digital PCM, Dolby Pro Logic II, Dolby Pro Logic. Wejścia: wielokanałowe 4 x AES/EBU dla serwera kinowego, 2 x  cyfrowe AES/EBU dla źródeł alternatywnych, 1 x optyczne Toslink, 1 x 8 kanałowe analogowe, 1 x stereofoniczne, 1 x wejście mikrofonowe (z możliwością zasilania phantom +48V). Wszystkie wyjścia audio symetryczne. Możliwość stosowania opóźnienia toru audio na każdym z wejść celem synchronizacji obrazu i dźwięku. Wbudowany analizator widma akustycznego, generator sygnału. Na wyjściu kanału LFE korektor parametryczny, dla pozostałych wyjść dostępny 27-punktowy korektor graficzny. Wbudowane złącza ETHERNET, USB, RS 232 dla kontroli z poziomu PC oraz odbierania komend sterujących (kompatybilność ze standardem ASCII).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- 1 sztuka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Monitor kontrolno-odsłuchowy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- 8 kanałowy monitor kontrolno-odsłuchowy. Umożliwiający odsłuch każdego z kanałów indywidualnie lub sumy kilku z nich. Funkcja monitorowania pracy wzmacniacza, możliwość integracji z systemem sterowania. Złącze RJ-45, komunikacja przez Ethernet 10/100 Mbit/s. Wskaźnik led poziomu wysterowania sygnału. Wejścia/wyjścia sygnału realizowane przez wielostykowe złącza Phoenix oraz HD-15. Potencjometr regulacji głośności.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- 1 sztuka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Głośnik zaekranowy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Trójdrożna, szerokopasmowa kolumna głośnikowa przeznaczona dla kanałów: Lewy, Centralny, Prawy.</w:t>
            </w:r>
            <w:r w:rsidRPr="002145CC">
              <w:rPr>
                <w:color w:val="000000"/>
                <w:sz w:val="20"/>
                <w:szCs w:val="20"/>
              </w:rPr>
              <w:br/>
              <w:t xml:space="preserve">Sekcja niskotonowa: co najmniej dwa przetworniki o średnicy min. </w:t>
            </w:r>
            <w:smartTag w:uri="urn:schemas-microsoft-com:office:smarttags" w:element="metricconverter">
              <w:smartTagPr>
                <w:attr w:name="ProductID" w:val="380 mm"/>
              </w:smartTagPr>
              <w:r w:rsidRPr="002145CC">
                <w:rPr>
                  <w:color w:val="000000"/>
                  <w:sz w:val="20"/>
                  <w:szCs w:val="20"/>
                </w:rPr>
                <w:t>380 mm</w:t>
              </w:r>
            </w:smartTag>
            <w:r w:rsidRPr="002145CC">
              <w:rPr>
                <w:color w:val="000000"/>
                <w:sz w:val="20"/>
                <w:szCs w:val="20"/>
              </w:rPr>
              <w:t xml:space="preserve"> (15'') z cewką o średnicy min. </w:t>
            </w:r>
            <w:smartTag w:uri="urn:schemas-microsoft-com:office:smarttags" w:element="metricconverter">
              <w:smartTagPr>
                <w:attr w:name="ProductID" w:val="64 mm"/>
              </w:smartTagPr>
              <w:r w:rsidRPr="002145CC">
                <w:rPr>
                  <w:color w:val="000000"/>
                  <w:sz w:val="20"/>
                  <w:szCs w:val="20"/>
                </w:rPr>
                <w:t>64 mm</w:t>
              </w:r>
            </w:smartTag>
            <w:r w:rsidRPr="002145CC">
              <w:rPr>
                <w:color w:val="000000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.5”"/>
              </w:smartTagPr>
              <w:r w:rsidRPr="002145CC">
                <w:rPr>
                  <w:color w:val="000000"/>
                  <w:sz w:val="20"/>
                  <w:szCs w:val="20"/>
                </w:rPr>
                <w:t>2.5”</w:t>
              </w:r>
            </w:smartTag>
            <w:r w:rsidRPr="002145CC">
              <w:rPr>
                <w:color w:val="000000"/>
                <w:sz w:val="20"/>
                <w:szCs w:val="20"/>
              </w:rPr>
              <w:t>), przetworniki umieszczone w obudowie;</w:t>
            </w:r>
            <w:r w:rsidRPr="002145CC">
              <w:rPr>
                <w:color w:val="000000"/>
                <w:sz w:val="20"/>
                <w:szCs w:val="20"/>
              </w:rPr>
              <w:br/>
              <w:t xml:space="preserve">Sekcja średniotonowa: co najmniej cztery przetworniki o średnicy min. 165mm (6,5") z cewką o średnicy min. </w:t>
            </w:r>
            <w:smartTag w:uri="urn:schemas-microsoft-com:office:smarttags" w:element="metricconverter">
              <w:smartTagPr>
                <w:attr w:name="ProductID" w:val="38 mm"/>
              </w:smartTagPr>
              <w:r w:rsidRPr="002145CC">
                <w:rPr>
                  <w:color w:val="000000"/>
                  <w:sz w:val="20"/>
                  <w:szCs w:val="20"/>
                </w:rPr>
                <w:t>38 mm</w:t>
              </w:r>
            </w:smartTag>
            <w:r w:rsidRPr="002145CC">
              <w:rPr>
                <w:color w:val="000000"/>
                <w:sz w:val="20"/>
                <w:szCs w:val="20"/>
              </w:rPr>
              <w:t>;</w:t>
            </w:r>
            <w:r w:rsidRPr="002145CC">
              <w:rPr>
                <w:color w:val="000000"/>
                <w:sz w:val="20"/>
                <w:szCs w:val="20"/>
              </w:rPr>
              <w:br/>
              <w:t xml:space="preserve">Sekcja wysokotonowa: co najmniej jeden przetwornik ciśnieniowy o średnicy min.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2145CC">
                <w:rPr>
                  <w:color w:val="000000"/>
                  <w:sz w:val="20"/>
                  <w:szCs w:val="20"/>
                </w:rPr>
                <w:t>75 mm</w:t>
              </w:r>
            </w:smartTag>
            <w:r w:rsidRPr="002145CC">
              <w:rPr>
                <w:color w:val="000000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3”"/>
              </w:smartTagPr>
              <w:r w:rsidRPr="002145CC">
                <w:rPr>
                  <w:color w:val="000000"/>
                  <w:sz w:val="20"/>
                  <w:szCs w:val="20"/>
                </w:rPr>
                <w:t>3”</w:t>
              </w:r>
            </w:smartTag>
            <w:r w:rsidRPr="002145CC">
              <w:rPr>
                <w:color w:val="000000"/>
                <w:sz w:val="20"/>
                <w:szCs w:val="20"/>
              </w:rPr>
              <w:t>),</w:t>
            </w:r>
            <w:r w:rsidRPr="002145CC">
              <w:rPr>
                <w:color w:val="000000"/>
                <w:sz w:val="20"/>
                <w:szCs w:val="20"/>
              </w:rPr>
              <w:br/>
              <w:t xml:space="preserve">średnicy ujścia </w:t>
            </w:r>
            <w:smartTag w:uri="urn:schemas-microsoft-com:office:smarttags" w:element="metricconverter">
              <w:smartTagPr>
                <w:attr w:name="ProductID" w:val="38 mm"/>
              </w:smartTagPr>
              <w:r w:rsidRPr="002145CC">
                <w:rPr>
                  <w:color w:val="000000"/>
                  <w:sz w:val="20"/>
                  <w:szCs w:val="20"/>
                </w:rPr>
                <w:t>38 mm</w:t>
              </w:r>
            </w:smartTag>
            <w:r w:rsidRPr="002145CC">
              <w:rPr>
                <w:color w:val="000000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1.5”"/>
              </w:smartTagPr>
              <w:r w:rsidRPr="002145CC">
                <w:rPr>
                  <w:color w:val="000000"/>
                  <w:sz w:val="20"/>
                  <w:szCs w:val="20"/>
                </w:rPr>
                <w:t>1.5”</w:t>
              </w:r>
            </w:smartTag>
            <w:r w:rsidRPr="002145CC">
              <w:rPr>
                <w:color w:val="000000"/>
                <w:sz w:val="20"/>
                <w:szCs w:val="20"/>
              </w:rPr>
              <w:t>) i tytanową membraną;</w:t>
            </w:r>
            <w:r w:rsidRPr="002145CC">
              <w:rPr>
                <w:color w:val="000000"/>
                <w:sz w:val="20"/>
                <w:szCs w:val="20"/>
              </w:rPr>
              <w:br/>
              <w:t>Skuteczność nie mniej niż: 107 dB SPL;</w:t>
            </w:r>
            <w:r w:rsidRPr="002145CC">
              <w:rPr>
                <w:color w:val="000000"/>
                <w:sz w:val="20"/>
                <w:szCs w:val="20"/>
              </w:rPr>
              <w:br/>
              <w:t>Maksymalny poziom SPL systemu nie mniej niż: 130 dB SPL, PEAK 136 dB;</w:t>
            </w:r>
            <w:r w:rsidRPr="002145CC">
              <w:rPr>
                <w:color w:val="000000"/>
                <w:sz w:val="20"/>
                <w:szCs w:val="20"/>
              </w:rPr>
              <w:br/>
              <w:t>Moc wyjściowa sekcji nie mniej niż: LF 800W, M/HF 200W (w tym HF nie mniej niż 85W);</w:t>
            </w:r>
            <w:r w:rsidRPr="002145CC">
              <w:rPr>
                <w:color w:val="000000"/>
                <w:sz w:val="20"/>
                <w:szCs w:val="20"/>
              </w:rPr>
              <w:br/>
              <w:t>Impedancja nominalna poszczególnych sekcji: LF 4 Ohm, M/HF:4 Ohm (HF: 8 Ohm)</w:t>
            </w:r>
            <w:r w:rsidRPr="002145CC">
              <w:rPr>
                <w:color w:val="000000"/>
                <w:sz w:val="20"/>
                <w:szCs w:val="20"/>
              </w:rPr>
              <w:br/>
              <w:t>Zakres odtwarzanych częstotliwości (+/-10dB): 30Hz-20kHz</w:t>
            </w:r>
            <w:r w:rsidRPr="002145CC">
              <w:rPr>
                <w:color w:val="000000"/>
                <w:sz w:val="20"/>
                <w:szCs w:val="20"/>
              </w:rPr>
              <w:br/>
              <w:t>Podział częstotliwości: LF/MF – 250Hz, (MF/HF – 1,2kHz)</w:t>
            </w:r>
            <w:r w:rsidRPr="002145CC">
              <w:rPr>
                <w:color w:val="000000"/>
                <w:sz w:val="20"/>
                <w:szCs w:val="20"/>
              </w:rPr>
              <w:br/>
              <w:t>Kąt propoagacji (dla -6dB): 90° poziomo x 50° pionowo (20° w górę, 30° w dół).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- 3 sztuki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Wzmacniacz mocy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Wzmacniacz mocy rekomendowany do zastosowań kinowych, z wbudowanym procesorem DSP oraz przygotowanymi programami dla kinowych kolumn głośnikowych. Procesor DSP zawierający:</w:t>
            </w:r>
            <w:r w:rsidRPr="002145CC">
              <w:rPr>
                <w:color w:val="000000"/>
                <w:sz w:val="20"/>
                <w:szCs w:val="20"/>
              </w:rPr>
              <w:br/>
              <w:t>6 parametrycznych filtrów dla sekcji wejścia sygnału,</w:t>
            </w:r>
            <w:r w:rsidRPr="002145CC">
              <w:rPr>
                <w:color w:val="000000"/>
                <w:sz w:val="20"/>
                <w:szCs w:val="20"/>
              </w:rPr>
              <w:br/>
              <w:t>zwrotnice - filtr dolno/górnoprzepustowy (Butterworth 6/12/18/24 dB na oktawę, Linkwitz-Riley 24/48 dB na oktawę),</w:t>
            </w:r>
            <w:r w:rsidRPr="002145CC">
              <w:rPr>
                <w:color w:val="000000"/>
                <w:sz w:val="20"/>
                <w:szCs w:val="20"/>
              </w:rPr>
              <w:br/>
              <w:t>8 indywidualnych filtrów w sekcji wyjścia sygnału,</w:t>
            </w:r>
            <w:r w:rsidRPr="002145CC">
              <w:rPr>
                <w:color w:val="000000"/>
                <w:sz w:val="20"/>
                <w:szCs w:val="20"/>
              </w:rPr>
              <w:br/>
              <w:t>limiter wyjścia sygnału pozwalający na zabezpieczenie głośników, opóźnienie do 50ms na każdym z kanałów.</w:t>
            </w:r>
            <w:r w:rsidRPr="002145CC">
              <w:rPr>
                <w:color w:val="000000"/>
                <w:sz w:val="20"/>
                <w:szCs w:val="20"/>
              </w:rPr>
              <w:br/>
              <w:t>Moc: 2x1450W/2ohm, 2x1200W/4ohm, 2x650W/8ohm, 1x3000W/4ohm BRIDGE, 1x2400W/8ohm BRIDGE</w:t>
            </w:r>
            <w:r w:rsidRPr="002145CC">
              <w:rPr>
                <w:color w:val="000000"/>
                <w:sz w:val="20"/>
                <w:szCs w:val="20"/>
              </w:rPr>
              <w:br/>
              <w:t>Odpowiedź częstotliwościowa: 20Hz-20kHz</w:t>
            </w:r>
            <w:r w:rsidRPr="002145CC">
              <w:rPr>
                <w:color w:val="000000"/>
                <w:sz w:val="20"/>
                <w:szCs w:val="20"/>
              </w:rPr>
              <w:br/>
              <w:t>Zniekształcenia harmoniczne (THD) nie więcej niż 1%</w:t>
            </w:r>
            <w:r w:rsidRPr="002145CC">
              <w:rPr>
                <w:color w:val="000000"/>
                <w:sz w:val="20"/>
                <w:szCs w:val="20"/>
              </w:rPr>
              <w:br/>
              <w:t>Stosunek sygnał/szum &gt; 99dB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- 3 sztuki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Głośnik subbasowy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 xml:space="preserve">- Niskotonowa kolumna głośnikowa zaekranowa przeznaczona dla kanału LFE. Konstrukcja wykorzystująca dwa głośniki niskotonowe o średnicy </w:t>
            </w:r>
            <w:smartTag w:uri="urn:schemas-microsoft-com:office:smarttags" w:element="metricconverter">
              <w:smartTagPr>
                <w:attr w:name="ProductID" w:val="18”"/>
              </w:smartTagPr>
              <w:r w:rsidRPr="002145CC">
                <w:rPr>
                  <w:color w:val="000000"/>
                  <w:sz w:val="20"/>
                  <w:szCs w:val="20"/>
                </w:rPr>
                <w:t>18”</w:t>
              </w:r>
            </w:smartTag>
            <w:r w:rsidRPr="002145CC">
              <w:rPr>
                <w:color w:val="000000"/>
                <w:sz w:val="20"/>
                <w:szCs w:val="20"/>
              </w:rPr>
              <w:t>.</w:t>
            </w:r>
            <w:r w:rsidRPr="002145CC">
              <w:rPr>
                <w:color w:val="000000"/>
                <w:sz w:val="20"/>
                <w:szCs w:val="20"/>
              </w:rPr>
              <w:br/>
              <w:t>Moc: 1200W (pracy ciągłej), 4800W PEAK, Impedancja nominalna: 4 Ohm</w:t>
            </w:r>
            <w:r w:rsidRPr="002145CC">
              <w:rPr>
                <w:color w:val="000000"/>
                <w:sz w:val="20"/>
                <w:szCs w:val="20"/>
              </w:rPr>
              <w:br/>
              <w:t xml:space="preserve">Czułość: co najmniej 100 dB SPL dla pasma 40Hz – 500Hz, </w:t>
            </w:r>
            <w:r w:rsidRPr="002145CC">
              <w:rPr>
                <w:color w:val="000000"/>
                <w:sz w:val="20"/>
                <w:szCs w:val="20"/>
              </w:rPr>
              <w:br/>
              <w:t>Maksymalny poziom SPL co najmniej 131 dB, PEAK 137 dB</w:t>
            </w:r>
            <w:r w:rsidRPr="002145CC">
              <w:rPr>
                <w:color w:val="000000"/>
                <w:sz w:val="20"/>
                <w:szCs w:val="20"/>
              </w:rPr>
              <w:br/>
              <w:t xml:space="preserve">Obudowa wykonana z płyty wiórowej min. 18mm. Waga kolumny głośnikowej </w:t>
            </w:r>
            <w:r w:rsidRPr="002145CC">
              <w:rPr>
                <w:color w:val="000000"/>
                <w:sz w:val="20"/>
                <w:szCs w:val="20"/>
              </w:rPr>
              <w:br/>
              <w:t>co najwyżej 98kg.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- 1 sztuka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Wzmacniacz mocy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Wzmacniacz mocy rekomendowany do zastosowań kinowych, z wbudowanym procesorem DSP oraz przygotowanymi programami dla kinowych kolumn głośnikowych. Procesor DSP zawierający:</w:t>
            </w:r>
            <w:r w:rsidRPr="002145CC">
              <w:rPr>
                <w:color w:val="000000"/>
                <w:sz w:val="20"/>
                <w:szCs w:val="20"/>
              </w:rPr>
              <w:br/>
              <w:t>6 parametrycznych filtrów dla sekcji wejścia sygnału,</w:t>
            </w:r>
            <w:r w:rsidRPr="002145CC">
              <w:rPr>
                <w:color w:val="000000"/>
                <w:sz w:val="20"/>
                <w:szCs w:val="20"/>
              </w:rPr>
              <w:br/>
              <w:t>zwrotnice - filtr dolno/górnoprzepustowy (Butterworth 6/12/18/24 dB na oktawę, Linkwitz-Riley 24/48 dB na oktawę),</w:t>
            </w:r>
            <w:r w:rsidRPr="002145CC">
              <w:rPr>
                <w:color w:val="000000"/>
                <w:sz w:val="20"/>
                <w:szCs w:val="20"/>
              </w:rPr>
              <w:br/>
              <w:t>8 indywidualnych filtrów w sekcji wyjścia sygnału,</w:t>
            </w:r>
            <w:r w:rsidRPr="002145CC">
              <w:rPr>
                <w:color w:val="000000"/>
                <w:sz w:val="20"/>
                <w:szCs w:val="20"/>
              </w:rPr>
              <w:br/>
              <w:t>limiter wyjścia sygnału pozwalający na zabezpieczenie głośników, opóźnienie do 50ms na każdym z kanałów.</w:t>
            </w:r>
            <w:r w:rsidRPr="002145CC">
              <w:rPr>
                <w:color w:val="000000"/>
                <w:sz w:val="20"/>
                <w:szCs w:val="20"/>
              </w:rPr>
              <w:br/>
              <w:t>Moc: 2x1450W/2ohm, 2x1200W/4ohm, 2x650W/8ohm, 1x3000W/4ohm BRIDGE, 1x2400W/8ohm BRIDGE</w:t>
            </w:r>
            <w:r w:rsidRPr="002145CC">
              <w:rPr>
                <w:color w:val="000000"/>
                <w:sz w:val="20"/>
                <w:szCs w:val="20"/>
              </w:rPr>
              <w:br/>
              <w:t>Odpowiedź częstotliwościowa: 20Hz-20kHz</w:t>
            </w:r>
            <w:r w:rsidRPr="002145CC">
              <w:rPr>
                <w:color w:val="000000"/>
                <w:sz w:val="20"/>
                <w:szCs w:val="20"/>
              </w:rPr>
              <w:br/>
              <w:t>Zniekształcenia harmoniczne (THD) nie więcej niż 1%</w:t>
            </w:r>
            <w:r w:rsidRPr="002145CC">
              <w:rPr>
                <w:color w:val="000000"/>
                <w:sz w:val="20"/>
                <w:szCs w:val="20"/>
              </w:rPr>
              <w:br/>
              <w:t>Stosunek sygnał/szum &gt; 99dB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- 1 sztuka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Głośnik suuround (efektowy)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Dwudrożna, szerokopasmowa kolumna głośnikowa przeznaczona dla kanałów surround (efektowych).</w:t>
            </w:r>
            <w:r w:rsidRPr="002145CC">
              <w:rPr>
                <w:color w:val="000000"/>
                <w:sz w:val="20"/>
                <w:szCs w:val="20"/>
              </w:rPr>
              <w:br/>
              <w:t>Moc min.: 250W (pracy ciągłej); Maksymalny poziom SPL nie mniej niż: 120 dB SPL, PEAK 126 dB; Impedancja nominalna: 8 Ohm; Zakres odtwarzanych częstotliwości (-10 dB) nie gorszy niż: 50Hz-20kHz; Podział pasma głośników w kolumnie przy częstotliwości: 2.8kHz</w:t>
            </w:r>
            <w:r w:rsidRPr="002145CC">
              <w:rPr>
                <w:color w:val="000000"/>
                <w:sz w:val="20"/>
                <w:szCs w:val="20"/>
              </w:rPr>
              <w:br/>
              <w:t>Kąt propagacji nie mniej niż: 110° poziomo x 60° pionowo, asymetrycznie &gt;2kHz.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- 18 sztuk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 xml:space="preserve">Uchwyt montażowy zestawu głośnikowego efektowego 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</w:rPr>
              <w:t>Odpowiedni dla prawidłowego montażu kolumny głośnikowej efektowej element montażowy. Wykonany ze stali zabezpieczonej antykorozyjnie, malowany na kolor czarny mat.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color w:val="000000"/>
                <w:sz w:val="20"/>
                <w:szCs w:val="20"/>
              </w:rPr>
              <w:t>18 sztuk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b/>
                <w:bCs/>
                <w:color w:val="000000"/>
                <w:sz w:val="20"/>
                <w:szCs w:val="20"/>
              </w:rPr>
              <w:t>Wzmacniacz mocy</w:t>
            </w:r>
          </w:p>
          <w:p w:rsidR="00093DE2" w:rsidRPr="002145CC" w:rsidRDefault="00093DE2" w:rsidP="002145C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45CC">
              <w:rPr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2145CC">
              <w:rPr>
                <w:color w:val="000000"/>
                <w:sz w:val="20"/>
                <w:szCs w:val="20"/>
              </w:rPr>
              <w:t>Wzmacniacz mocy rekomendowany do zastosowań kinowych, z wbudowanym procesorem DSP oraz przygotowanymi programami dla kinowych kolumn głośnikowych. Procesor DSP zawierający:</w:t>
            </w:r>
            <w:r w:rsidRPr="002145CC">
              <w:rPr>
                <w:color w:val="000000"/>
                <w:sz w:val="20"/>
                <w:szCs w:val="20"/>
              </w:rPr>
              <w:br/>
              <w:t>6 parametrycznych filtrów dla sekcji wejścia sygnału,</w:t>
            </w:r>
            <w:r w:rsidRPr="002145CC">
              <w:rPr>
                <w:color w:val="000000"/>
                <w:sz w:val="20"/>
                <w:szCs w:val="20"/>
              </w:rPr>
              <w:br/>
              <w:t>zwrotnice - filtr dolno/górnoprzepustowy (Butterworth 6/12/18/24 dB na oktawę, Linkwitz-Riley 24/48 dB na oktawę),</w:t>
            </w:r>
            <w:r w:rsidRPr="002145CC">
              <w:rPr>
                <w:color w:val="000000"/>
                <w:sz w:val="20"/>
                <w:szCs w:val="20"/>
              </w:rPr>
              <w:br/>
              <w:t>8 indywidualnych filtrów w sekcji wyjścia sygnału,</w:t>
            </w:r>
            <w:r w:rsidRPr="002145CC">
              <w:rPr>
                <w:color w:val="000000"/>
                <w:sz w:val="20"/>
                <w:szCs w:val="20"/>
              </w:rPr>
              <w:br/>
              <w:t>limiter wyjścia sygnału pozwalający na zabezpieczenie głośników, opóźnienie do 50ms na każdym z kanałów.</w:t>
            </w:r>
            <w:r w:rsidRPr="002145CC">
              <w:rPr>
                <w:color w:val="000000"/>
                <w:sz w:val="20"/>
                <w:szCs w:val="20"/>
              </w:rPr>
              <w:br/>
              <w:t>Moc: 2x700W/2ohm, 2x475W/4ohm, 2x275W/8ohm, 1x1400W/4ohm BRIDGE, 1x950W/8ohm BRIDGE</w:t>
            </w:r>
            <w:r w:rsidRPr="002145CC">
              <w:rPr>
                <w:color w:val="000000"/>
                <w:sz w:val="20"/>
                <w:szCs w:val="20"/>
              </w:rPr>
              <w:br/>
              <w:t>Odpowiedź częstotliwościowa: 20Hz-20kHz</w:t>
            </w:r>
            <w:r w:rsidRPr="002145CC">
              <w:rPr>
                <w:color w:val="000000"/>
                <w:sz w:val="20"/>
                <w:szCs w:val="20"/>
              </w:rPr>
              <w:br/>
              <w:t>Zniekształcenia harmoniczne (THD) nie więcej niż 1%</w:t>
            </w:r>
            <w:r w:rsidRPr="002145CC">
              <w:rPr>
                <w:color w:val="000000"/>
                <w:sz w:val="20"/>
                <w:szCs w:val="20"/>
              </w:rPr>
              <w:br/>
              <w:t>Stosunek sygnał/szum &gt; 99dB</w:t>
            </w:r>
          </w:p>
          <w:p w:rsidR="00093DE2" w:rsidRPr="002145CC" w:rsidRDefault="00093DE2" w:rsidP="000117B2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2145CC">
              <w:rPr>
                <w:color w:val="000000"/>
                <w:sz w:val="20"/>
                <w:szCs w:val="20"/>
              </w:rPr>
              <w:t>- 4 sztuki</w:t>
            </w:r>
          </w:p>
          <w:p w:rsidR="00093DE2" w:rsidRPr="002145CC" w:rsidRDefault="00093DE2" w:rsidP="000117B2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  <w:p w:rsidR="00093DE2" w:rsidRPr="001D0F25" w:rsidRDefault="00093DE2" w:rsidP="00630E27">
            <w:pPr>
              <w:pStyle w:val="PlainText"/>
              <w:rPr>
                <w:b/>
                <w:sz w:val="20"/>
                <w:szCs w:val="20"/>
              </w:rPr>
            </w:pPr>
            <w:r w:rsidRPr="001D0F25">
              <w:rPr>
                <w:b/>
                <w:sz w:val="20"/>
                <w:szCs w:val="20"/>
              </w:rPr>
              <w:t>Szafa teletechniczna 19" TOTEN</w:t>
            </w:r>
          </w:p>
          <w:p w:rsidR="00093DE2" w:rsidRPr="001D0F25" w:rsidRDefault="00093DE2" w:rsidP="00630E27">
            <w:pPr>
              <w:pStyle w:val="PlainText"/>
              <w:rPr>
                <w:sz w:val="20"/>
                <w:szCs w:val="20"/>
              </w:rPr>
            </w:pPr>
            <w:r w:rsidRPr="001D0F25">
              <w:rPr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1D0F25">
              <w:rPr>
                <w:sz w:val="20"/>
                <w:szCs w:val="20"/>
              </w:rPr>
              <w:t xml:space="preserve">Metalowa szafa teletechniczna typu „rack” o szerokości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1D0F25">
                <w:rPr>
                  <w:sz w:val="20"/>
                  <w:szCs w:val="20"/>
                </w:rPr>
                <w:t>19”</w:t>
              </w:r>
            </w:smartTag>
            <w:r w:rsidRPr="001D0F25">
              <w:rPr>
                <w:sz w:val="20"/>
                <w:szCs w:val="20"/>
              </w:rPr>
              <w:t>, wymiary min. 600mm x 600mm (szerokość, głębokość). Przeznaczona dla zespołu elementów peryferyjnych. Wyposażona w kompletną instalację sygnałową, panele zasilające. Wysokość robocza min. 32U</w:t>
            </w:r>
          </w:p>
          <w:p w:rsidR="00093DE2" w:rsidRPr="004B276B" w:rsidRDefault="00093DE2" w:rsidP="002145CC">
            <w:pPr>
              <w:spacing w:after="0" w:line="240" w:lineRule="auto"/>
            </w:pPr>
            <w:r w:rsidRPr="002145CC">
              <w:rPr>
                <w:color w:val="000000"/>
                <w:sz w:val="20"/>
                <w:szCs w:val="20"/>
                <w:lang w:eastAsia="pl-PL"/>
              </w:rPr>
              <w:t xml:space="preserve"> - 1 komplet</w:t>
            </w:r>
          </w:p>
        </w:tc>
        <w:tc>
          <w:tcPr>
            <w:tcW w:w="4111" w:type="dxa"/>
            <w:vAlign w:val="center"/>
          </w:tcPr>
          <w:p w:rsidR="00093DE2" w:rsidRPr="00094C95" w:rsidRDefault="00093DE2" w:rsidP="008612D2">
            <w:pPr>
              <w:spacing w:after="0" w:line="276" w:lineRule="auto"/>
              <w:jc w:val="center"/>
            </w:pPr>
          </w:p>
        </w:tc>
      </w:tr>
      <w:tr w:rsidR="00093DE2" w:rsidRPr="00094C95" w:rsidTr="00667678">
        <w:trPr>
          <w:trHeight w:val="1308"/>
          <w:jc w:val="center"/>
        </w:trPr>
        <w:tc>
          <w:tcPr>
            <w:tcW w:w="1413" w:type="dxa"/>
            <w:vAlign w:val="center"/>
          </w:tcPr>
          <w:p w:rsidR="00093DE2" w:rsidRDefault="00093DE2" w:rsidP="008612D2">
            <w:pPr>
              <w:spacing w:after="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  <w:p w:rsidR="00093DE2" w:rsidRDefault="00093DE2" w:rsidP="008612D2">
            <w:pPr>
              <w:widowControl w:val="0"/>
              <w:suppressAutoHyphens/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093DE2" w:rsidRPr="00094C95" w:rsidRDefault="00093DE2" w:rsidP="008612D2">
            <w:pPr>
              <w:widowControl w:val="0"/>
              <w:suppressAutoHyphens/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94C95"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  <w:t>Ekran</w:t>
            </w:r>
          </w:p>
        </w:tc>
        <w:tc>
          <w:tcPr>
            <w:tcW w:w="709" w:type="dxa"/>
            <w:vAlign w:val="center"/>
          </w:tcPr>
          <w:p w:rsidR="00093DE2" w:rsidRPr="00094C95" w:rsidRDefault="00093DE2" w:rsidP="008612D2">
            <w:pPr>
              <w:spacing w:after="0" w:line="276" w:lineRule="auto"/>
              <w:jc w:val="center"/>
              <w:rPr>
                <w:rFonts w:eastAsia="SimSu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260" w:type="dxa"/>
            <w:vAlign w:val="center"/>
          </w:tcPr>
          <w:p w:rsidR="00093DE2" w:rsidRPr="00683BD3" w:rsidRDefault="00093DE2" w:rsidP="000117B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683BD3">
              <w:rPr>
                <w:sz w:val="20"/>
                <w:szCs w:val="20"/>
              </w:rPr>
              <w:t>- Płótno ekranowe typu srebrnego odpowiednie dla projekcji w technologii 2D oraz 3D (w technologii polaryzacyjnej). - Powierzchnia srebrna, do projekcji przedniej, perforowana. - Rozmiar powierzchni projekcyjnej dostępnej dla obrazu min. 920cm x 431cm, całkowity wymiar poszycia z odpowiednim marginesem w celu przykrycia sznurowania przez maskownice. - - Współczynnik odbicia światła = 1.7.</w:t>
            </w:r>
          </w:p>
        </w:tc>
        <w:tc>
          <w:tcPr>
            <w:tcW w:w="4111" w:type="dxa"/>
            <w:vAlign w:val="center"/>
          </w:tcPr>
          <w:p w:rsidR="00093DE2" w:rsidRPr="00094C95" w:rsidRDefault="00093DE2" w:rsidP="008612D2">
            <w:pPr>
              <w:spacing w:after="0" w:line="276" w:lineRule="auto"/>
              <w:jc w:val="center"/>
            </w:pPr>
          </w:p>
        </w:tc>
      </w:tr>
    </w:tbl>
    <w:p w:rsidR="00093DE2" w:rsidRDefault="00093DE2"/>
    <w:sectPr w:rsidR="00093DE2" w:rsidSect="004B27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E2" w:rsidRDefault="00093DE2" w:rsidP="002300CC">
      <w:pPr>
        <w:spacing w:after="0" w:line="240" w:lineRule="auto"/>
      </w:pPr>
      <w:r>
        <w:separator/>
      </w:r>
    </w:p>
  </w:endnote>
  <w:endnote w:type="continuationSeparator" w:id="0">
    <w:p w:rsidR="00093DE2" w:rsidRDefault="00093DE2" w:rsidP="0023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E2" w:rsidRDefault="00093DE2" w:rsidP="002300CC">
      <w:pPr>
        <w:spacing w:after="0" w:line="240" w:lineRule="auto"/>
      </w:pPr>
      <w:r>
        <w:separator/>
      </w:r>
    </w:p>
  </w:footnote>
  <w:footnote w:type="continuationSeparator" w:id="0">
    <w:p w:rsidR="00093DE2" w:rsidRDefault="00093DE2" w:rsidP="0023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E2" w:rsidRPr="00A80A91" w:rsidRDefault="00093DE2" w:rsidP="002300CC">
    <w:pPr>
      <w:widowControl w:val="0"/>
      <w:autoSpaceDE w:val="0"/>
      <w:autoSpaceDN w:val="0"/>
      <w:adjustRightInd w:val="0"/>
      <w:spacing w:after="0" w:line="240" w:lineRule="auto"/>
      <w:jc w:val="both"/>
      <w:rPr>
        <w:sz w:val="24"/>
        <w:szCs w:val="24"/>
      </w:rPr>
    </w:pPr>
    <w:r>
      <w:rPr>
        <w:sz w:val="24"/>
        <w:szCs w:val="24"/>
      </w:rPr>
      <w:t>Z</w:t>
    </w:r>
    <w:r w:rsidRPr="00A80A91">
      <w:rPr>
        <w:sz w:val="24"/>
        <w:szCs w:val="24"/>
      </w:rPr>
      <w:t>ałącznik nr 1 – opis przedmiotu zamówienia / opis oferowanego towaru</w:t>
    </w:r>
  </w:p>
  <w:p w:rsidR="00093DE2" w:rsidRPr="002300CC" w:rsidRDefault="00093DE2" w:rsidP="002300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53681"/>
    <w:multiLevelType w:val="hybridMultilevel"/>
    <w:tmpl w:val="AE78A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354"/>
    <w:rsid w:val="0000460B"/>
    <w:rsid w:val="000117B2"/>
    <w:rsid w:val="00037FA5"/>
    <w:rsid w:val="00044F09"/>
    <w:rsid w:val="00060D74"/>
    <w:rsid w:val="00090623"/>
    <w:rsid w:val="00092163"/>
    <w:rsid w:val="00093DE2"/>
    <w:rsid w:val="00094C95"/>
    <w:rsid w:val="000A153E"/>
    <w:rsid w:val="00124996"/>
    <w:rsid w:val="001411D9"/>
    <w:rsid w:val="00176F51"/>
    <w:rsid w:val="00196B3E"/>
    <w:rsid w:val="001A5FD4"/>
    <w:rsid w:val="001D0F25"/>
    <w:rsid w:val="002010AE"/>
    <w:rsid w:val="002128DC"/>
    <w:rsid w:val="002145CC"/>
    <w:rsid w:val="00215297"/>
    <w:rsid w:val="002300CC"/>
    <w:rsid w:val="002D1235"/>
    <w:rsid w:val="00306F82"/>
    <w:rsid w:val="0031629A"/>
    <w:rsid w:val="003330A7"/>
    <w:rsid w:val="0034144C"/>
    <w:rsid w:val="003467CD"/>
    <w:rsid w:val="00350A89"/>
    <w:rsid w:val="00356201"/>
    <w:rsid w:val="003C0C8C"/>
    <w:rsid w:val="003C1B91"/>
    <w:rsid w:val="003C4431"/>
    <w:rsid w:val="003D5B96"/>
    <w:rsid w:val="00423DD2"/>
    <w:rsid w:val="00425141"/>
    <w:rsid w:val="00426354"/>
    <w:rsid w:val="00432955"/>
    <w:rsid w:val="004940C9"/>
    <w:rsid w:val="004A3721"/>
    <w:rsid w:val="004B198F"/>
    <w:rsid w:val="004B276B"/>
    <w:rsid w:val="004D2353"/>
    <w:rsid w:val="004D297E"/>
    <w:rsid w:val="0051254C"/>
    <w:rsid w:val="00514E05"/>
    <w:rsid w:val="005246C7"/>
    <w:rsid w:val="00541E54"/>
    <w:rsid w:val="00590C20"/>
    <w:rsid w:val="005D64BB"/>
    <w:rsid w:val="005E6788"/>
    <w:rsid w:val="005F1F87"/>
    <w:rsid w:val="00630E27"/>
    <w:rsid w:val="00667678"/>
    <w:rsid w:val="00683BD3"/>
    <w:rsid w:val="00692DF1"/>
    <w:rsid w:val="0069526E"/>
    <w:rsid w:val="007609CC"/>
    <w:rsid w:val="007D1454"/>
    <w:rsid w:val="007E6521"/>
    <w:rsid w:val="00801FB6"/>
    <w:rsid w:val="008612D2"/>
    <w:rsid w:val="00876D87"/>
    <w:rsid w:val="008A460F"/>
    <w:rsid w:val="008A5CB0"/>
    <w:rsid w:val="008A5E9C"/>
    <w:rsid w:val="008C679F"/>
    <w:rsid w:val="008D19CE"/>
    <w:rsid w:val="008D62DD"/>
    <w:rsid w:val="008E2896"/>
    <w:rsid w:val="009433C7"/>
    <w:rsid w:val="00972E67"/>
    <w:rsid w:val="00985E67"/>
    <w:rsid w:val="009A579B"/>
    <w:rsid w:val="009D6901"/>
    <w:rsid w:val="00A604DB"/>
    <w:rsid w:val="00A6698E"/>
    <w:rsid w:val="00A80A91"/>
    <w:rsid w:val="00A967AE"/>
    <w:rsid w:val="00AA493C"/>
    <w:rsid w:val="00AE3F85"/>
    <w:rsid w:val="00B04E6D"/>
    <w:rsid w:val="00B074BA"/>
    <w:rsid w:val="00B12D7B"/>
    <w:rsid w:val="00B6689B"/>
    <w:rsid w:val="00BB57B9"/>
    <w:rsid w:val="00BC2015"/>
    <w:rsid w:val="00BD251A"/>
    <w:rsid w:val="00BE30B2"/>
    <w:rsid w:val="00C36127"/>
    <w:rsid w:val="00C4669A"/>
    <w:rsid w:val="00C50F48"/>
    <w:rsid w:val="00C74CD9"/>
    <w:rsid w:val="00CA24FF"/>
    <w:rsid w:val="00CD2D01"/>
    <w:rsid w:val="00D02D37"/>
    <w:rsid w:val="00D04EBC"/>
    <w:rsid w:val="00D1269E"/>
    <w:rsid w:val="00D37C49"/>
    <w:rsid w:val="00D76379"/>
    <w:rsid w:val="00D97143"/>
    <w:rsid w:val="00DB5A82"/>
    <w:rsid w:val="00E06409"/>
    <w:rsid w:val="00E07F31"/>
    <w:rsid w:val="00E14567"/>
    <w:rsid w:val="00E17782"/>
    <w:rsid w:val="00E20A4A"/>
    <w:rsid w:val="00E80153"/>
    <w:rsid w:val="00E81DEC"/>
    <w:rsid w:val="00E85D1D"/>
    <w:rsid w:val="00E87726"/>
    <w:rsid w:val="00E94A45"/>
    <w:rsid w:val="00ED5225"/>
    <w:rsid w:val="00F3325E"/>
    <w:rsid w:val="00F427C0"/>
    <w:rsid w:val="00F44A0F"/>
    <w:rsid w:val="00F565AD"/>
    <w:rsid w:val="00F65B32"/>
    <w:rsid w:val="00F74C2B"/>
    <w:rsid w:val="00FA596C"/>
    <w:rsid w:val="00FB2B10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C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63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62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128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2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28DC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28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8DC"/>
    <w:rPr>
      <w:rFonts w:ascii="Tahoma" w:hAnsi="Tahoma" w:cs="Tahoma"/>
      <w:sz w:val="16"/>
      <w:szCs w:val="16"/>
      <w:lang w:eastAsia="en-US"/>
    </w:rPr>
  </w:style>
  <w:style w:type="character" w:customStyle="1" w:styleId="lrzxr">
    <w:name w:val="lrzxr"/>
    <w:basedOn w:val="DefaultParagraphFont"/>
    <w:uiPriority w:val="99"/>
    <w:rsid w:val="00E177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30E27"/>
    <w:pPr>
      <w:spacing w:after="0" w:line="240" w:lineRule="auto"/>
      <w:ind w:left="720"/>
      <w:contextualSpacing/>
    </w:pPr>
    <w:rPr>
      <w:rFonts w:ascii="Arial" w:hAnsi="Arial" w:cs="Arial"/>
      <w:color w:val="000000"/>
      <w:sz w:val="20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semiHidden/>
    <w:rsid w:val="00630E27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30E27"/>
    <w:rPr>
      <w:rFonts w:eastAsia="Times New Roman" w:cs="Times New Roman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rsid w:val="0023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0CC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3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0CC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1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5</Pages>
  <Words>946</Words>
  <Characters>5676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</dc:title>
  <dc:subject/>
  <dc:creator>Paweł</dc:creator>
  <cp:keywords/>
  <dc:description/>
  <cp:lastModifiedBy>wosm</cp:lastModifiedBy>
  <cp:revision>5</cp:revision>
  <dcterms:created xsi:type="dcterms:W3CDTF">2019-07-07T09:18:00Z</dcterms:created>
  <dcterms:modified xsi:type="dcterms:W3CDTF">2019-07-22T07:43:00Z</dcterms:modified>
</cp:coreProperties>
</file>